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spacing w:after="0" w:before="0"/>
        <w:ind/>
        <w:jc w:val="center"/>
        <w:rPr>
          <w:b w:val="1"/>
        </w:rPr>
      </w:pPr>
      <w:r>
        <w:t>Сведения о доходах, расходах, об имуществе и обязательствах имущественного характера</w:t>
      </w:r>
      <w:r>
        <w:rPr>
          <w:b w:val="1"/>
        </w:rPr>
        <w:t xml:space="preserve"> </w:t>
      </w:r>
    </w:p>
    <w:p w14:paraId="03000000">
      <w:pPr>
        <w:pStyle w:val="Style_3"/>
        <w:spacing w:after="0" w:before="0"/>
        <w:ind/>
        <w:jc w:val="center"/>
      </w:pPr>
      <w:r>
        <w:t>муниципальных</w:t>
      </w:r>
      <w:r>
        <w:t xml:space="preserve"> </w:t>
      </w:r>
      <w:r>
        <w:t>служащих</w:t>
      </w:r>
      <w:r>
        <w:t xml:space="preserve"> аппарата Администрации района</w:t>
      </w:r>
      <w:r>
        <w:t xml:space="preserve"> и членов их с</w:t>
      </w:r>
      <w:r>
        <w:t>е</w:t>
      </w:r>
      <w:r>
        <w:t>мей</w:t>
      </w:r>
    </w:p>
    <w:p w14:paraId="04000000">
      <w:pPr>
        <w:pStyle w:val="Style_3"/>
        <w:spacing w:after="0" w:before="0"/>
        <w:ind/>
        <w:jc w:val="center"/>
      </w:pPr>
      <w:r>
        <w:t>за период с 1 января 2021</w:t>
      </w:r>
      <w:r>
        <w:t xml:space="preserve"> года по 31 дека</w:t>
      </w:r>
      <w:r>
        <w:t>б</w:t>
      </w:r>
      <w:r>
        <w:t>ря 2021</w:t>
      </w:r>
      <w:r>
        <w:t xml:space="preserve"> года</w:t>
      </w:r>
    </w:p>
    <w:p w14:paraId="05000000">
      <w:pPr>
        <w:pStyle w:val="Style_3"/>
        <w:spacing w:after="0" w:before="0"/>
        <w:ind/>
        <w:jc w:val="center"/>
      </w:pPr>
    </w:p>
    <w:tbl>
      <w:tblPr>
        <w:tblStyle w:val="Style_4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4"/>
        <w:gridCol w:w="1843"/>
        <w:gridCol w:w="1701"/>
        <w:gridCol w:w="1559"/>
        <w:gridCol w:w="1701"/>
        <w:gridCol w:w="1134"/>
        <w:gridCol w:w="850"/>
        <w:gridCol w:w="1286"/>
        <w:gridCol w:w="1124"/>
        <w:gridCol w:w="938"/>
        <w:gridCol w:w="1188"/>
        <w:gridCol w:w="1276"/>
        <w:gridCol w:w="992"/>
      </w:tblGrid>
      <w:tr>
        <w:tc>
          <w:tcPr>
            <w:tcW w:type="dxa" w:w="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  <w:p w14:paraId="0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  <w:p w14:paraId="08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09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алы лица, чьи св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дения </w:t>
            </w:r>
          </w:p>
          <w:p w14:paraId="0B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разм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щаются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</w:rPr>
              <w:t>ол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ность</w:t>
            </w:r>
          </w:p>
        </w:tc>
        <w:tc>
          <w:tcPr>
            <w:tcW w:type="dxa" w:w="52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z w:val="20"/>
              </w:rPr>
              <w:t xml:space="preserve"> недвижимости, находящиеся в </w:t>
            </w:r>
            <w:r>
              <w:rPr>
                <w:sz w:val="20"/>
              </w:rPr>
              <w:t>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</w:p>
        </w:tc>
        <w:tc>
          <w:tcPr>
            <w:tcW w:type="dxa" w:w="33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Объекты недвижимости, </w:t>
            </w:r>
          </w:p>
          <w:p w14:paraId="0F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наход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щиеся в пользовании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портные сре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ства (вид, 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ка)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Декларир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ванный </w:t>
            </w:r>
          </w:p>
          <w:p w14:paraId="12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довой доход (руб.)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об исто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никах получ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средств, за счет кот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рых сове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шена сде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ка (вид прио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ретенн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им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ва, исто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ники)</w:t>
            </w:r>
          </w:p>
        </w:tc>
      </w:tr>
      <w:tr>
        <w:trPr>
          <w:trHeight w:hRule="atLeast" w:val="1134"/>
        </w:trPr>
        <w:tc>
          <w:tcPr>
            <w:tcW w:type="dxa" w:w="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(кв. м)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на расп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та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(кв. м)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страна расп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03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hRule="atLeast" w:val="1119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0"/>
              </w:rPr>
            </w:pPr>
            <w:r>
              <w:rPr>
                <w:sz w:val="20"/>
              </w:rPr>
              <w:t>Бондаренко Сергей Иванович</w:t>
            </w:r>
          </w:p>
          <w:p w14:paraId="2A00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sz w:val="20"/>
              </w:rPr>
            </w:pPr>
          </w:p>
          <w:p w14:paraId="2C000000">
            <w:pPr>
              <w:rPr>
                <w:sz w:val="20"/>
              </w:rPr>
            </w:pPr>
            <w:r>
              <w:rPr>
                <w:sz w:val="20"/>
              </w:rPr>
              <w:t>Глава админ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страции Зав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тинского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поселения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2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14:paraId="2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1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2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3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4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5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9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A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B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C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  <w:p w14:paraId="3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1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2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3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4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5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9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A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B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C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D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  <w:p w14:paraId="4F000000">
            <w:pPr>
              <w:rPr>
                <w:sz w:val="20"/>
              </w:rPr>
            </w:pPr>
          </w:p>
          <w:p w14:paraId="50000000">
            <w:pPr>
              <w:rPr>
                <w:sz w:val="20"/>
              </w:rPr>
            </w:pPr>
          </w:p>
          <w:p w14:paraId="51000000">
            <w:pPr>
              <w:rPr>
                <w:sz w:val="20"/>
              </w:rPr>
            </w:pPr>
          </w:p>
          <w:p w14:paraId="52000000">
            <w:pPr>
              <w:rPr>
                <w:sz w:val="20"/>
              </w:rPr>
            </w:pPr>
          </w:p>
          <w:p w14:paraId="53000000">
            <w:pPr>
              <w:rPr>
                <w:sz w:val="20"/>
              </w:rPr>
            </w:pPr>
          </w:p>
          <w:p w14:paraId="54000000">
            <w:pPr>
              <w:rPr>
                <w:sz w:val="20"/>
              </w:rPr>
            </w:pPr>
          </w:p>
          <w:p w14:paraId="55000000">
            <w:pPr>
              <w:rPr>
                <w:sz w:val="20"/>
              </w:rPr>
            </w:pPr>
          </w:p>
          <w:p w14:paraId="56000000">
            <w:pPr>
              <w:rPr>
                <w:sz w:val="20"/>
              </w:rPr>
            </w:pPr>
          </w:p>
          <w:p w14:paraId="57000000">
            <w:pPr>
              <w:rPr>
                <w:sz w:val="20"/>
              </w:rPr>
            </w:pPr>
          </w:p>
          <w:p w14:paraId="58000000">
            <w:pPr>
              <w:rPr>
                <w:sz w:val="20"/>
              </w:rPr>
            </w:pPr>
          </w:p>
          <w:p w14:paraId="59000000">
            <w:pPr>
              <w:rPr>
                <w:sz w:val="20"/>
              </w:rPr>
            </w:pPr>
          </w:p>
          <w:p w14:paraId="5A000000">
            <w:pPr>
              <w:rPr>
                <w:sz w:val="20"/>
              </w:rPr>
            </w:pPr>
          </w:p>
          <w:p w14:paraId="5B000000">
            <w:pPr>
              <w:rPr>
                <w:sz w:val="20"/>
              </w:rPr>
            </w:pPr>
          </w:p>
          <w:p w14:paraId="5C000000">
            <w:pPr>
              <w:rPr>
                <w:sz w:val="20"/>
              </w:rPr>
            </w:pPr>
          </w:p>
          <w:p w14:paraId="5D000000">
            <w:pPr>
              <w:rPr>
                <w:sz w:val="20"/>
              </w:rPr>
            </w:pPr>
          </w:p>
          <w:p w14:paraId="5E000000">
            <w:pPr>
              <w:rPr>
                <w:sz w:val="20"/>
              </w:rPr>
            </w:pPr>
          </w:p>
          <w:p w14:paraId="5F000000">
            <w:pPr>
              <w:rPr>
                <w:sz w:val="20"/>
              </w:rPr>
            </w:pPr>
          </w:p>
          <w:p w14:paraId="60000000">
            <w:pPr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  <w:p w14:paraId="61000000">
            <w:pPr>
              <w:rPr>
                <w:sz w:val="20"/>
              </w:rPr>
            </w:pPr>
          </w:p>
          <w:p w14:paraId="62000000">
            <w:pPr>
              <w:rPr>
                <w:sz w:val="20"/>
              </w:rPr>
            </w:pPr>
          </w:p>
          <w:p w14:paraId="63000000">
            <w:pPr>
              <w:rPr>
                <w:sz w:val="20"/>
              </w:rPr>
            </w:pPr>
          </w:p>
          <w:p w14:paraId="64000000">
            <w:pPr>
              <w:rPr>
                <w:sz w:val="20"/>
              </w:rPr>
            </w:pPr>
          </w:p>
          <w:p w14:paraId="65000000">
            <w:pPr>
              <w:rPr>
                <w:sz w:val="20"/>
              </w:rPr>
            </w:pPr>
          </w:p>
          <w:p w14:paraId="66000000">
            <w:pPr>
              <w:rPr>
                <w:sz w:val="20"/>
              </w:rPr>
            </w:pPr>
          </w:p>
          <w:p w14:paraId="67000000">
            <w:pPr>
              <w:rPr>
                <w:sz w:val="20"/>
              </w:rPr>
            </w:pPr>
          </w:p>
          <w:p w14:paraId="68000000">
            <w:pPr>
              <w:rPr>
                <w:sz w:val="20"/>
              </w:rPr>
            </w:pPr>
          </w:p>
          <w:p w14:paraId="69000000">
            <w:pPr>
              <w:rPr>
                <w:sz w:val="20"/>
              </w:rPr>
            </w:pPr>
          </w:p>
          <w:p w14:paraId="6A000000">
            <w:pPr>
              <w:rPr>
                <w:sz w:val="20"/>
              </w:rPr>
            </w:pPr>
          </w:p>
          <w:p w14:paraId="6B000000">
            <w:pPr>
              <w:rPr>
                <w:sz w:val="20"/>
              </w:rPr>
            </w:pPr>
          </w:p>
          <w:p w14:paraId="6C000000">
            <w:pPr>
              <w:rPr>
                <w:sz w:val="20"/>
              </w:rPr>
            </w:pPr>
          </w:p>
          <w:p w14:paraId="6D000000">
            <w:pPr>
              <w:rPr>
                <w:sz w:val="20"/>
              </w:rPr>
            </w:pPr>
          </w:p>
          <w:p w14:paraId="6E000000">
            <w:pPr>
              <w:rPr>
                <w:sz w:val="20"/>
              </w:rPr>
            </w:pPr>
          </w:p>
          <w:p w14:paraId="6F000000"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sz w:val="20"/>
              </w:rPr>
            </w:pPr>
            <w:r>
              <w:rPr>
                <w:sz w:val="20"/>
              </w:rPr>
              <w:t>4194,00</w:t>
            </w:r>
          </w:p>
          <w:p w14:paraId="71000000">
            <w:pPr>
              <w:rPr>
                <w:sz w:val="20"/>
              </w:rPr>
            </w:pPr>
          </w:p>
          <w:p w14:paraId="72000000">
            <w:pPr>
              <w:rPr>
                <w:sz w:val="20"/>
              </w:rPr>
            </w:pPr>
          </w:p>
          <w:p w14:paraId="73000000">
            <w:pPr>
              <w:rPr>
                <w:sz w:val="20"/>
              </w:rPr>
            </w:pPr>
          </w:p>
          <w:p w14:paraId="74000000">
            <w:pPr>
              <w:rPr>
                <w:sz w:val="20"/>
              </w:rPr>
            </w:pPr>
          </w:p>
          <w:p w14:paraId="75000000">
            <w:pPr>
              <w:rPr>
                <w:sz w:val="20"/>
              </w:rPr>
            </w:pPr>
          </w:p>
          <w:p w14:paraId="76000000">
            <w:pPr>
              <w:rPr>
                <w:sz w:val="20"/>
              </w:rPr>
            </w:pPr>
          </w:p>
          <w:p w14:paraId="77000000">
            <w:pPr>
              <w:rPr>
                <w:sz w:val="20"/>
              </w:rPr>
            </w:pPr>
          </w:p>
          <w:p w14:paraId="78000000">
            <w:pPr>
              <w:rPr>
                <w:sz w:val="20"/>
              </w:rPr>
            </w:pPr>
          </w:p>
          <w:p w14:paraId="79000000">
            <w:pPr>
              <w:rPr>
                <w:sz w:val="20"/>
              </w:rPr>
            </w:pPr>
          </w:p>
          <w:p w14:paraId="7A000000">
            <w:pPr>
              <w:rPr>
                <w:sz w:val="20"/>
              </w:rPr>
            </w:pPr>
          </w:p>
          <w:p w14:paraId="7B000000">
            <w:pPr>
              <w:rPr>
                <w:sz w:val="20"/>
              </w:rPr>
            </w:pPr>
          </w:p>
          <w:p w14:paraId="7C000000">
            <w:pPr>
              <w:rPr>
                <w:sz w:val="20"/>
              </w:rPr>
            </w:pPr>
          </w:p>
          <w:p w14:paraId="7D000000">
            <w:pPr>
              <w:rPr>
                <w:sz w:val="20"/>
              </w:rPr>
            </w:pPr>
          </w:p>
          <w:p w14:paraId="7E000000">
            <w:pPr>
              <w:rPr>
                <w:sz w:val="20"/>
              </w:rPr>
            </w:pPr>
          </w:p>
          <w:p w14:paraId="7F000000">
            <w:pPr>
              <w:rPr>
                <w:sz w:val="20"/>
              </w:rPr>
            </w:pPr>
          </w:p>
          <w:p w14:paraId="80000000">
            <w:pPr>
              <w:rPr>
                <w:sz w:val="20"/>
              </w:rPr>
            </w:pPr>
          </w:p>
          <w:p w14:paraId="81000000">
            <w:pPr>
              <w:rPr>
                <w:sz w:val="20"/>
              </w:rPr>
            </w:pPr>
          </w:p>
          <w:p w14:paraId="82000000">
            <w:pPr>
              <w:rPr>
                <w:sz w:val="20"/>
              </w:rPr>
            </w:pPr>
            <w:r>
              <w:rPr>
                <w:sz w:val="20"/>
              </w:rPr>
              <w:t>111,3</w:t>
            </w:r>
          </w:p>
          <w:p w14:paraId="83000000">
            <w:pPr>
              <w:rPr>
                <w:sz w:val="20"/>
              </w:rPr>
            </w:pPr>
          </w:p>
          <w:p w14:paraId="84000000">
            <w:pPr>
              <w:rPr>
                <w:sz w:val="20"/>
              </w:rPr>
            </w:pPr>
          </w:p>
          <w:p w14:paraId="85000000">
            <w:pPr>
              <w:rPr>
                <w:sz w:val="20"/>
              </w:rPr>
            </w:pPr>
          </w:p>
          <w:p w14:paraId="86000000">
            <w:pPr>
              <w:rPr>
                <w:sz w:val="20"/>
              </w:rPr>
            </w:pPr>
          </w:p>
          <w:p w14:paraId="87000000">
            <w:pPr>
              <w:rPr>
                <w:sz w:val="20"/>
              </w:rPr>
            </w:pPr>
          </w:p>
          <w:p w14:paraId="88000000">
            <w:pPr>
              <w:rPr>
                <w:sz w:val="20"/>
              </w:rPr>
            </w:pPr>
          </w:p>
          <w:p w14:paraId="89000000">
            <w:pPr>
              <w:rPr>
                <w:sz w:val="20"/>
              </w:rPr>
            </w:pPr>
          </w:p>
          <w:p w14:paraId="8A000000">
            <w:pPr>
              <w:rPr>
                <w:sz w:val="20"/>
              </w:rPr>
            </w:pPr>
          </w:p>
          <w:p w14:paraId="8B000000">
            <w:pPr>
              <w:rPr>
                <w:sz w:val="20"/>
              </w:rPr>
            </w:pPr>
          </w:p>
          <w:p w14:paraId="8C000000">
            <w:pPr>
              <w:rPr>
                <w:sz w:val="20"/>
              </w:rPr>
            </w:pPr>
          </w:p>
          <w:p w14:paraId="8D000000">
            <w:pPr>
              <w:rPr>
                <w:sz w:val="20"/>
              </w:rPr>
            </w:pPr>
          </w:p>
          <w:p w14:paraId="8E000000">
            <w:pPr>
              <w:rPr>
                <w:sz w:val="20"/>
              </w:rPr>
            </w:pPr>
          </w:p>
          <w:p w14:paraId="8F000000">
            <w:pPr>
              <w:rPr>
                <w:sz w:val="20"/>
              </w:rPr>
            </w:pPr>
          </w:p>
          <w:p w14:paraId="90000000">
            <w:pPr>
              <w:rPr>
                <w:sz w:val="20"/>
              </w:rPr>
            </w:pPr>
          </w:p>
          <w:p w14:paraId="91000000">
            <w:r>
              <w:rPr>
                <w:sz w:val="20"/>
              </w:rPr>
              <w:t>48,4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  <w:p w14:paraId="93000000">
            <w:pPr>
              <w:rPr>
                <w:sz w:val="20"/>
              </w:rPr>
            </w:pPr>
          </w:p>
          <w:p w14:paraId="94000000">
            <w:pPr>
              <w:rPr>
                <w:sz w:val="20"/>
              </w:rPr>
            </w:pPr>
          </w:p>
          <w:p w14:paraId="95000000">
            <w:pPr>
              <w:rPr>
                <w:sz w:val="20"/>
              </w:rPr>
            </w:pPr>
          </w:p>
          <w:p w14:paraId="96000000">
            <w:pPr>
              <w:rPr>
                <w:sz w:val="20"/>
              </w:rPr>
            </w:pPr>
          </w:p>
          <w:p w14:paraId="97000000">
            <w:pPr>
              <w:rPr>
                <w:sz w:val="20"/>
              </w:rPr>
            </w:pPr>
          </w:p>
          <w:p w14:paraId="98000000">
            <w:pPr>
              <w:rPr>
                <w:sz w:val="20"/>
              </w:rPr>
            </w:pPr>
          </w:p>
          <w:p w14:paraId="99000000">
            <w:pPr>
              <w:rPr>
                <w:sz w:val="20"/>
              </w:rPr>
            </w:pPr>
          </w:p>
          <w:p w14:paraId="9A000000">
            <w:pPr>
              <w:rPr>
                <w:sz w:val="20"/>
              </w:rPr>
            </w:pPr>
          </w:p>
          <w:p w14:paraId="9B000000">
            <w:pPr>
              <w:rPr>
                <w:sz w:val="20"/>
              </w:rPr>
            </w:pPr>
          </w:p>
          <w:p w14:paraId="9C000000">
            <w:pPr>
              <w:rPr>
                <w:sz w:val="20"/>
              </w:rPr>
            </w:pPr>
          </w:p>
          <w:p w14:paraId="9D000000">
            <w:pPr>
              <w:rPr>
                <w:sz w:val="20"/>
              </w:rPr>
            </w:pPr>
          </w:p>
          <w:p w14:paraId="9E000000">
            <w:pPr>
              <w:rPr>
                <w:sz w:val="20"/>
              </w:rPr>
            </w:pPr>
          </w:p>
          <w:p w14:paraId="9F000000">
            <w:pPr>
              <w:rPr>
                <w:sz w:val="20"/>
              </w:rPr>
            </w:pPr>
          </w:p>
          <w:p w14:paraId="A0000000">
            <w:pPr>
              <w:rPr>
                <w:sz w:val="20"/>
              </w:rPr>
            </w:pPr>
          </w:p>
          <w:p w14:paraId="A1000000">
            <w:pPr>
              <w:rPr>
                <w:sz w:val="20"/>
              </w:rPr>
            </w:pPr>
          </w:p>
          <w:p w14:paraId="A2000000">
            <w:pPr>
              <w:rPr>
                <w:sz w:val="20"/>
              </w:rPr>
            </w:pPr>
          </w:p>
          <w:p w14:paraId="A3000000">
            <w:pPr>
              <w:rPr>
                <w:sz w:val="20"/>
              </w:rPr>
            </w:pPr>
          </w:p>
          <w:p w14:paraId="A4000000">
            <w:pPr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  <w:p w14:paraId="A5000000">
            <w:pPr>
              <w:rPr>
                <w:sz w:val="20"/>
              </w:rPr>
            </w:pPr>
          </w:p>
          <w:p w14:paraId="A6000000">
            <w:pPr>
              <w:rPr>
                <w:sz w:val="20"/>
              </w:rPr>
            </w:pPr>
          </w:p>
          <w:p w14:paraId="A7000000">
            <w:pPr>
              <w:rPr>
                <w:sz w:val="20"/>
              </w:rPr>
            </w:pPr>
          </w:p>
          <w:p w14:paraId="A8000000">
            <w:pPr>
              <w:rPr>
                <w:sz w:val="20"/>
              </w:rPr>
            </w:pPr>
          </w:p>
          <w:p w14:paraId="A9000000">
            <w:pPr>
              <w:rPr>
                <w:sz w:val="20"/>
              </w:rPr>
            </w:pPr>
          </w:p>
          <w:p w14:paraId="AA000000">
            <w:pPr>
              <w:rPr>
                <w:sz w:val="20"/>
              </w:rPr>
            </w:pPr>
          </w:p>
          <w:p w14:paraId="AB000000">
            <w:pPr>
              <w:rPr>
                <w:sz w:val="20"/>
              </w:rPr>
            </w:pPr>
          </w:p>
          <w:p w14:paraId="AC000000">
            <w:pPr>
              <w:rPr>
                <w:sz w:val="20"/>
              </w:rPr>
            </w:pPr>
          </w:p>
          <w:p w14:paraId="AD000000">
            <w:pPr>
              <w:rPr>
                <w:sz w:val="20"/>
              </w:rPr>
            </w:pPr>
          </w:p>
          <w:p w14:paraId="AE000000">
            <w:pPr>
              <w:rPr>
                <w:sz w:val="20"/>
              </w:rPr>
            </w:pPr>
          </w:p>
          <w:p w14:paraId="AF000000">
            <w:pPr>
              <w:rPr>
                <w:sz w:val="20"/>
              </w:rPr>
            </w:pPr>
          </w:p>
          <w:p w14:paraId="B0000000">
            <w:pPr>
              <w:rPr>
                <w:sz w:val="20"/>
              </w:rPr>
            </w:pPr>
          </w:p>
          <w:p w14:paraId="B1000000">
            <w:pPr>
              <w:rPr>
                <w:sz w:val="20"/>
              </w:rPr>
            </w:pPr>
          </w:p>
          <w:p w14:paraId="B2000000">
            <w:pPr>
              <w:rPr>
                <w:sz w:val="20"/>
              </w:rPr>
            </w:pPr>
          </w:p>
          <w:p w14:paraId="B3000000">
            <w:r>
              <w:rPr>
                <w:sz w:val="20"/>
              </w:rPr>
              <w:t>Россия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B5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9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A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B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C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E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1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2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3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4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5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6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C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9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A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B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C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E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D0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D2000000">
            <w:pPr>
              <w:rPr>
                <w:sz w:val="20"/>
              </w:rPr>
            </w:pPr>
          </w:p>
          <w:p w14:paraId="D3000000">
            <w:pPr>
              <w:rPr>
                <w:sz w:val="20"/>
              </w:rPr>
            </w:pPr>
          </w:p>
          <w:p w14:paraId="D4000000">
            <w:pPr>
              <w:rPr>
                <w:sz w:val="20"/>
              </w:rPr>
            </w:pPr>
          </w:p>
          <w:p w14:paraId="D5000000">
            <w:pPr>
              <w:rPr>
                <w:sz w:val="20"/>
              </w:rPr>
            </w:pPr>
          </w:p>
          <w:p w14:paraId="D6000000">
            <w:pPr>
              <w:rPr>
                <w:sz w:val="20"/>
              </w:rPr>
            </w:pPr>
          </w:p>
          <w:p w14:paraId="D7000000">
            <w:pPr>
              <w:rPr>
                <w:sz w:val="20"/>
              </w:rPr>
            </w:pPr>
          </w:p>
          <w:p w14:paraId="D8000000">
            <w:pPr>
              <w:rPr>
                <w:sz w:val="20"/>
              </w:rPr>
            </w:pPr>
          </w:p>
          <w:p w14:paraId="D9000000">
            <w:pPr>
              <w:rPr>
                <w:sz w:val="20"/>
              </w:rPr>
            </w:pPr>
          </w:p>
          <w:p w14:paraId="DA000000">
            <w:pPr>
              <w:rPr>
                <w:sz w:val="20"/>
              </w:rPr>
            </w:pPr>
          </w:p>
          <w:p w14:paraId="DB000000">
            <w:pPr>
              <w:rPr>
                <w:sz w:val="20"/>
              </w:rPr>
            </w:pPr>
          </w:p>
          <w:p w14:paraId="DC000000">
            <w:pPr>
              <w:rPr>
                <w:sz w:val="20"/>
              </w:rPr>
            </w:pPr>
          </w:p>
          <w:p w14:paraId="DD000000">
            <w:pPr>
              <w:rPr>
                <w:sz w:val="20"/>
              </w:rPr>
            </w:pPr>
          </w:p>
          <w:p w14:paraId="DE000000">
            <w:pPr>
              <w:rPr>
                <w:sz w:val="20"/>
              </w:rPr>
            </w:pPr>
          </w:p>
          <w:p w14:paraId="DF000000">
            <w:pPr>
              <w:rPr>
                <w:sz w:val="20"/>
              </w:rPr>
            </w:pPr>
          </w:p>
          <w:p w14:paraId="E0000000">
            <w:pPr>
              <w:rPr>
                <w:sz w:val="20"/>
              </w:rPr>
            </w:pPr>
          </w:p>
          <w:p w14:paraId="E1000000">
            <w:pPr>
              <w:rPr>
                <w:sz w:val="20"/>
              </w:rPr>
            </w:pPr>
          </w:p>
          <w:p w14:paraId="E2000000">
            <w:pPr>
              <w:rPr>
                <w:sz w:val="20"/>
              </w:rPr>
            </w:pPr>
          </w:p>
          <w:p w14:paraId="E300000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E4000000">
            <w:pPr>
              <w:rPr>
                <w:sz w:val="20"/>
              </w:rPr>
            </w:pPr>
          </w:p>
          <w:p w14:paraId="E5000000">
            <w:pPr>
              <w:rPr>
                <w:sz w:val="20"/>
              </w:rPr>
            </w:pPr>
          </w:p>
          <w:p w14:paraId="E6000000">
            <w:pPr>
              <w:rPr>
                <w:sz w:val="20"/>
              </w:rPr>
            </w:pPr>
          </w:p>
          <w:p w14:paraId="E7000000">
            <w:pPr>
              <w:rPr>
                <w:sz w:val="20"/>
              </w:rPr>
            </w:pPr>
          </w:p>
          <w:p w14:paraId="E8000000">
            <w:pPr>
              <w:rPr>
                <w:sz w:val="20"/>
              </w:rPr>
            </w:pPr>
          </w:p>
          <w:p w14:paraId="E9000000">
            <w:pPr>
              <w:rPr>
                <w:sz w:val="20"/>
              </w:rPr>
            </w:pPr>
          </w:p>
          <w:p w14:paraId="EA000000">
            <w:pPr>
              <w:rPr>
                <w:sz w:val="20"/>
              </w:rPr>
            </w:pPr>
          </w:p>
          <w:p w14:paraId="EB000000">
            <w:pPr>
              <w:rPr>
                <w:sz w:val="20"/>
              </w:rPr>
            </w:pPr>
          </w:p>
          <w:p w14:paraId="EC000000">
            <w:pPr>
              <w:rPr>
                <w:sz w:val="20"/>
              </w:rPr>
            </w:pPr>
          </w:p>
          <w:p w14:paraId="ED000000">
            <w:pPr>
              <w:rPr>
                <w:sz w:val="20"/>
              </w:rPr>
            </w:pPr>
          </w:p>
          <w:p w14:paraId="EE000000">
            <w:pPr>
              <w:rPr>
                <w:sz w:val="20"/>
              </w:rPr>
            </w:pPr>
          </w:p>
          <w:p w14:paraId="EF000000">
            <w:pPr>
              <w:rPr>
                <w:sz w:val="20"/>
              </w:rPr>
            </w:pPr>
          </w:p>
          <w:p w14:paraId="F0000000">
            <w:pPr>
              <w:rPr>
                <w:sz w:val="20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F2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F3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F4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F5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F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F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F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F9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FA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FB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FC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F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FE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F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00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01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02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0301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 нет</w:t>
            </w:r>
          </w:p>
          <w:p w14:paraId="04010000">
            <w:pPr>
              <w:rPr>
                <w:sz w:val="20"/>
              </w:rPr>
            </w:pPr>
          </w:p>
          <w:p w14:paraId="05010000">
            <w:pPr>
              <w:rPr>
                <w:sz w:val="20"/>
              </w:rPr>
            </w:pPr>
          </w:p>
          <w:p w14:paraId="06010000">
            <w:pPr>
              <w:rPr>
                <w:sz w:val="20"/>
              </w:rPr>
            </w:pPr>
          </w:p>
          <w:p w14:paraId="07010000">
            <w:pPr>
              <w:rPr>
                <w:sz w:val="20"/>
              </w:rPr>
            </w:pPr>
          </w:p>
          <w:p w14:paraId="08010000">
            <w:pPr>
              <w:rPr>
                <w:sz w:val="20"/>
              </w:rPr>
            </w:pPr>
          </w:p>
          <w:p w14:paraId="09010000">
            <w:pPr>
              <w:rPr>
                <w:sz w:val="20"/>
              </w:rPr>
            </w:pPr>
          </w:p>
          <w:p w14:paraId="0A010000">
            <w:pPr>
              <w:rPr>
                <w:sz w:val="20"/>
              </w:rPr>
            </w:pPr>
          </w:p>
          <w:p w14:paraId="0B010000">
            <w:pPr>
              <w:rPr>
                <w:sz w:val="20"/>
              </w:rPr>
            </w:pPr>
          </w:p>
          <w:p w14:paraId="0C010000">
            <w:pPr>
              <w:rPr>
                <w:sz w:val="20"/>
              </w:rPr>
            </w:pPr>
          </w:p>
          <w:p w14:paraId="0D010000">
            <w:pPr>
              <w:rPr>
                <w:sz w:val="20"/>
              </w:rPr>
            </w:pPr>
          </w:p>
          <w:p w14:paraId="0E010000">
            <w:pPr>
              <w:rPr>
                <w:sz w:val="20"/>
              </w:rPr>
            </w:pPr>
          </w:p>
          <w:p w14:paraId="0F010000">
            <w:pPr>
              <w:rPr>
                <w:sz w:val="20"/>
              </w:rPr>
            </w:pPr>
          </w:p>
          <w:p w14:paraId="10010000">
            <w:pPr>
              <w:rPr>
                <w:sz w:val="20"/>
              </w:rPr>
            </w:pPr>
          </w:p>
          <w:p w14:paraId="11010000">
            <w:pPr>
              <w:rPr>
                <w:sz w:val="20"/>
              </w:rPr>
            </w:pP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Легковой автомо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тиль,  ПЕЖО 408,2012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>050175,12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Свид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тельство о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гистр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 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ва 61-61-13/12/2014-697 от 11.06.2015г.</w:t>
            </w:r>
          </w:p>
          <w:p w14:paraId="15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16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17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18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1901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Свид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тельство о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гистр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 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ва серия 61 №418303 от 1.02.20202</w:t>
            </w:r>
          </w:p>
          <w:p w14:paraId="1A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1B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1C01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Договор купли продажи кварт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ры от 10.12.2020. в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писка из ЕГРН от 17.12.2020</w:t>
            </w:r>
          </w:p>
          <w:p w14:paraId="1D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1E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1F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20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21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2201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119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sz w:val="20"/>
              </w:rPr>
            </w:pPr>
            <w:r>
              <w:rPr>
                <w:sz w:val="20"/>
              </w:rPr>
              <w:t xml:space="preserve">Супруга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rPr>
                <w:sz w:val="20"/>
              </w:rPr>
            </w:pPr>
            <w:r>
              <w:rPr>
                <w:sz w:val="20"/>
              </w:rPr>
              <w:t>Заместитель 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ректора по уче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 xml:space="preserve">но-воспитательной работе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sz w:val="20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2B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2C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2D01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14:paraId="2E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2F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001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rPr>
                <w:sz w:val="20"/>
              </w:rPr>
            </w:pPr>
            <w:r>
              <w:rPr>
                <w:sz w:val="20"/>
              </w:rPr>
              <w:t>111,3</w:t>
            </w:r>
          </w:p>
          <w:p w14:paraId="32010000">
            <w:pPr>
              <w:rPr>
                <w:sz w:val="20"/>
              </w:rPr>
            </w:pPr>
          </w:p>
          <w:p w14:paraId="33010000">
            <w:pPr>
              <w:rPr>
                <w:sz w:val="20"/>
              </w:rPr>
            </w:pPr>
          </w:p>
          <w:p w14:paraId="34010000">
            <w:pPr>
              <w:rPr>
                <w:sz w:val="20"/>
              </w:rPr>
            </w:pPr>
          </w:p>
          <w:p w14:paraId="35010000">
            <w:pPr>
              <w:rPr>
                <w:sz w:val="20"/>
              </w:rPr>
            </w:pPr>
            <w:r>
              <w:rPr>
                <w:sz w:val="20"/>
              </w:rPr>
              <w:t>4194,0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37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8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901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A01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Шевроле Нива 212300,2008г.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605470,06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</w:tr>
    </w:tbl>
    <w:p w14:paraId="3E010000">
      <w:pPr>
        <w:ind/>
        <w:jc w:val="center"/>
      </w:pPr>
    </w:p>
    <w:sectPr>
      <w:headerReference r:id="rId1" w:type="default"/>
      <w:pgSz w:h="11906" w:orient="landscape" w:w="16838"/>
      <w:pgMar w:bottom="851" w:footer="709" w:gutter="0" w:header="709" w:left="720" w:right="458" w:top="89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5_ch"/>
    <w:link w:val="Style_12"/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" w:type="paragraph">
    <w:name w:val="page number"/>
    <w:basedOn w:val="Style_11"/>
    <w:link w:val="Style_1_ch"/>
  </w:style>
  <w:style w:styleId="Style_1_ch" w:type="character">
    <w:name w:val="page number"/>
    <w:basedOn w:val="Style_11_ch"/>
    <w:link w:val="Style_1"/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3" w:type="paragraph">
    <w:name w:val="Normal (Web)"/>
    <w:basedOn w:val="Style_5"/>
    <w:link w:val="Style_3_ch"/>
    <w:pPr>
      <w:spacing w:afterAutospacing="on" w:beforeAutospacing="on"/>
      <w:ind/>
    </w:pPr>
  </w:style>
  <w:style w:styleId="Style_3_ch" w:type="character">
    <w:name w:val="Normal (Web)"/>
    <w:basedOn w:val="Style_5_ch"/>
    <w:link w:val="Style_3"/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2022-06-23T08:19:59Z</dcterms:modified>
</cp:coreProperties>
</file>