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9D" w:rsidRDefault="0064209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99D" w:rsidRDefault="0064209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Российская Федерация</w:t>
      </w:r>
    </w:p>
    <w:p w:rsidR="002D099D" w:rsidRDefault="0064209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</w:t>
      </w:r>
    </w:p>
    <w:p w:rsidR="002D099D" w:rsidRDefault="0064209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Заветинский район</w:t>
      </w:r>
    </w:p>
    <w:p w:rsidR="002D099D" w:rsidRDefault="0064209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образование «Заветинское сельское поселение»</w:t>
      </w:r>
    </w:p>
    <w:p w:rsidR="002D099D" w:rsidRDefault="0064209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Заветинского сельского поселения</w:t>
      </w:r>
    </w:p>
    <w:p w:rsidR="002D099D" w:rsidRDefault="002D099D">
      <w:pPr>
        <w:pStyle w:val="3"/>
        <w:spacing w:before="0" w:after="0" w:line="240" w:lineRule="auto"/>
        <w:jc w:val="right"/>
        <w:rPr>
          <w:rFonts w:ascii="Times New Roman" w:hAnsi="Times New Roman"/>
          <w:sz w:val="48"/>
        </w:rPr>
      </w:pPr>
    </w:p>
    <w:p w:rsidR="002D099D" w:rsidRDefault="00642096">
      <w:pPr>
        <w:pStyle w:val="5"/>
        <w:spacing w:before="0" w:after="0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:rsidR="002D099D" w:rsidRDefault="002D0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4819"/>
        <w:gridCol w:w="4819"/>
      </w:tblGrid>
      <w:tr w:rsidR="002D099D">
        <w:tc>
          <w:tcPr>
            <w:tcW w:w="4819" w:type="dxa"/>
          </w:tcPr>
          <w:p w:rsidR="002D099D" w:rsidRDefault="006420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Собрания депутатов Заветинского </w:t>
            </w:r>
            <w:r>
              <w:rPr>
                <w:rFonts w:ascii="Times New Roman" w:hAnsi="Times New Roman"/>
                <w:sz w:val="28"/>
              </w:rPr>
              <w:t>сельского поселенияот 28.12.2012 №28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</w:t>
            </w:r>
          </w:p>
        </w:tc>
        <w:tc>
          <w:tcPr>
            <w:tcW w:w="4819" w:type="dxa"/>
          </w:tcPr>
          <w:p w:rsidR="002D099D" w:rsidRDefault="002D0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D099D" w:rsidRDefault="002D0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099D" w:rsidRDefault="00642096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:rsidR="002D099D" w:rsidRDefault="0064209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</w:t>
      </w:r>
      <w:r>
        <w:rPr>
          <w:rFonts w:ascii="Times New Roman" w:hAnsi="Times New Roman"/>
          <w:b/>
          <w:sz w:val="28"/>
        </w:rPr>
        <w:t>16 мая 2023 г</w:t>
      </w:r>
      <w:r>
        <w:rPr>
          <w:rFonts w:ascii="Times New Roman" w:hAnsi="Times New Roman"/>
          <w:b/>
          <w:sz w:val="28"/>
        </w:rPr>
        <w:t>ода</w:t>
      </w:r>
    </w:p>
    <w:p w:rsidR="002D099D" w:rsidRDefault="002D0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099D" w:rsidRDefault="00642096">
      <w:pPr>
        <w:pStyle w:val="ConsPlusNormal"/>
        <w:widowControl/>
        <w:ind w:firstLine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Уставом муниципального образования «Заветинское сельское поселение», в целях приведения в соответствие с действующим законодательством муниципальных правовыхактов муниципального образования «Заветинское сельское поселение</w:t>
      </w:r>
      <w:r>
        <w:rPr>
          <w:rFonts w:ascii="Times New Roman" w:hAnsi="Times New Roman"/>
          <w:sz w:val="28"/>
        </w:rPr>
        <w:t>» в сфере управления и распоряжения имуществом, находящемся в муниципальной собственности Заветинского сельского поселения,Собрание депутатов Заветинского сельского поселения</w:t>
      </w:r>
    </w:p>
    <w:p w:rsidR="002D099D" w:rsidRDefault="0064209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2D099D" w:rsidRDefault="002D099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D099D" w:rsidRDefault="006420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решениюСобрания депутатов Заветинского сельског</w:t>
      </w:r>
      <w:r>
        <w:rPr>
          <w:rFonts w:ascii="Times New Roman" w:hAnsi="Times New Roman"/>
          <w:sz w:val="28"/>
        </w:rPr>
        <w:t>о поселения от 28.12.2012 № 28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поселения»изменение, изложив раздел 4 в следующей редакции:</w:t>
      </w:r>
    </w:p>
    <w:p w:rsidR="002D099D" w:rsidRDefault="0064209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«Раздел 4. Порядок учета м</w:t>
      </w:r>
      <w:r>
        <w:rPr>
          <w:rFonts w:ascii="Times New Roman" w:hAnsi="Times New Roman"/>
          <w:sz w:val="28"/>
        </w:rPr>
        <w:t>униципального имущества и ведения реестра</w:t>
      </w:r>
    </w:p>
    <w:p w:rsidR="002D099D" w:rsidRDefault="0064209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имущества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Учет муниципального имущества муниципального образования«Заветинское сельское поселение» осуществляется в соответствии с требованиями бухгалтерского законодательства, правилами ведения</w:t>
      </w:r>
      <w:r>
        <w:rPr>
          <w:rFonts w:ascii="Times New Roman" w:hAnsi="Times New Roman"/>
          <w:sz w:val="28"/>
        </w:rPr>
        <w:t xml:space="preserve"> органами местногосамоуправления реестров муниципального имущества (далее также - </w:t>
      </w:r>
      <w:r>
        <w:rPr>
          <w:rFonts w:ascii="Times New Roman" w:hAnsi="Times New Roman"/>
          <w:sz w:val="28"/>
        </w:rPr>
        <w:lastRenderedPageBreak/>
        <w:t>реестр, реестры), в том числе правилами внесения сведений об имуществе в реестры, общими требованиями к порядку предоставления информации из реестров, составу информации о му</w:t>
      </w:r>
      <w:r>
        <w:rPr>
          <w:rFonts w:ascii="Times New Roman" w:hAnsi="Times New Roman"/>
          <w:sz w:val="28"/>
        </w:rPr>
        <w:t>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-правообладатель) и подлежащем учету в реестрах, в порядке, утвержден</w:t>
      </w:r>
      <w:r>
        <w:rPr>
          <w:rFonts w:ascii="Times New Roman" w:hAnsi="Times New Roman"/>
          <w:sz w:val="28"/>
        </w:rPr>
        <w:t>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(далее – приказ Минэкономразвития РФ от 30.08.2011 № 424).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Р</w:t>
      </w:r>
      <w:r>
        <w:rPr>
          <w:rFonts w:ascii="Times New Roman" w:hAnsi="Times New Roman"/>
          <w:sz w:val="28"/>
        </w:rPr>
        <w:t>еестр муниципального имущества муниципального образования «Заветинское сельское поселение» ведется по форме, включающей сведения, предусмотренные приказом Минэкономразвития РФ от 30.08.2011 № 424, по каждому разделу реестра: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 Сведения о муниципальн</w:t>
      </w:r>
      <w:r>
        <w:rPr>
          <w:rFonts w:ascii="Times New Roman" w:hAnsi="Times New Roman"/>
          <w:sz w:val="28"/>
        </w:rPr>
        <w:t xml:space="preserve">ом недвижимом имуществе муниципального образования «Заветинское сельское поселение» (в данный раздел включается находящееся в муниципальной собственности недвижимое имущество: здание, строение, сооружение или объект незавершенного строительства, земельный </w:t>
      </w:r>
      <w:r>
        <w:rPr>
          <w:rFonts w:ascii="Times New Roman" w:hAnsi="Times New Roman"/>
          <w:sz w:val="28"/>
        </w:rPr>
        <w:t>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Сведения о муниципальном движимом и ином </w:t>
      </w:r>
      <w:r>
        <w:rPr>
          <w:rFonts w:ascii="Times New Roman" w:hAnsi="Times New Roman"/>
          <w:sz w:val="28"/>
        </w:rPr>
        <w:t xml:space="preserve">имуществе, не относящемся к недвижимым и движимым вещам, муниципального образования «Заветинское сельское поселение» (в данный раздел включается находящееся вмуниципальной собственности движимое имущество, размер стоимости которого равен или превышает 100 </w:t>
      </w:r>
      <w:r>
        <w:rPr>
          <w:rFonts w:ascii="Times New Roman" w:hAnsi="Times New Roman"/>
          <w:sz w:val="28"/>
        </w:rPr>
        <w:t xml:space="preserve">000 (сто тысяч) рублей; транспортныесредства и иное движимое имущество, входящее в состав казны муниципального образования «Заветинское сельское поселение», вне зависимости от стоимости; акции, доли (вклады) в уставном (складочном) капитале хозяйственного </w:t>
      </w:r>
      <w:r>
        <w:rPr>
          <w:rFonts w:ascii="Times New Roman" w:hAnsi="Times New Roman"/>
          <w:sz w:val="28"/>
        </w:rPr>
        <w:t>общества или товарищества либо иное не относящееся к недвижимости имущество; особо ценное движимое имущество, закрепленное за автономными и бюджетными муниципальными учреждениями и определенное Администрацией сельского поселения в соответствии с действующи</w:t>
      </w:r>
      <w:r>
        <w:rPr>
          <w:rFonts w:ascii="Times New Roman" w:hAnsi="Times New Roman"/>
          <w:sz w:val="28"/>
        </w:rPr>
        <w:t>м законодательством);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 Сведения о муниципальных унитарных предприятиях,муниципальных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«Заветинс</w:t>
      </w:r>
      <w:r>
        <w:rPr>
          <w:rFonts w:ascii="Times New Roman" w:hAnsi="Times New Roman"/>
          <w:sz w:val="28"/>
        </w:rPr>
        <w:t xml:space="preserve">кое сельское поселение», иных юридических лицах, в которых муниципальное образование является учредителем (участником). 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Права и обязанности по ведению реестра (функции реестродержателя) принадлежат Администрации сельского поселения, ведение реестра о</w:t>
      </w:r>
      <w:r>
        <w:rPr>
          <w:rFonts w:ascii="Times New Roman" w:hAnsi="Times New Roman"/>
          <w:sz w:val="28"/>
        </w:rPr>
        <w:t xml:space="preserve">существляется уполномоченным лицом Администрации сельского </w:t>
      </w:r>
      <w:r>
        <w:rPr>
          <w:rFonts w:ascii="Times New Roman" w:hAnsi="Times New Roman"/>
          <w:sz w:val="28"/>
        </w:rPr>
        <w:lastRenderedPageBreak/>
        <w:t xml:space="preserve">поселения (далее – уполномоченное лицо) в соответствии с приказом Минэкономразвития РФ от 30.08.2011 № 424, которое обязано: 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обеспечивать соблюдение правил ведения реестра и требований, </w:t>
      </w:r>
      <w:r>
        <w:rPr>
          <w:rFonts w:ascii="Times New Roman" w:hAnsi="Times New Roman"/>
          <w:sz w:val="28"/>
        </w:rPr>
        <w:t>предъявляемых к системе ведения реестра;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соблюдение прав доступа к реестру и защиту государственной и коммерческой тайны;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информационно-справочное обслуживание, выдавать выписки из реестров.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Внесение в реестр новых сведений о</w:t>
      </w:r>
      <w:r>
        <w:rPr>
          <w:rFonts w:ascii="Times New Roman" w:hAnsi="Times New Roman"/>
          <w:sz w:val="28"/>
        </w:rPr>
        <w:t xml:space="preserve">б объектах учета и об исключении объектов учета осуществляется уполномоченным лицом на основании постановления Администрации сельского поселения, принимаемого в соответствии с письменным заявлением правообладателя недвижимого и (или) движимого имущества о </w:t>
      </w:r>
      <w:r>
        <w:rPr>
          <w:rFonts w:ascii="Times New Roman" w:hAnsi="Times New Roman"/>
          <w:sz w:val="28"/>
        </w:rPr>
        <w:t>внесении или об исключении таких сведений с приложением надлежащим образом заверенных копий документов, подтверждающих наличие оснований изменения состава объектов учета.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Внесение в реестр записей об изменении в реестре имеющихся качественных и количе</w:t>
      </w:r>
      <w:r>
        <w:rPr>
          <w:rFonts w:ascii="Times New Roman" w:hAnsi="Times New Roman"/>
          <w:sz w:val="28"/>
        </w:rPr>
        <w:t>ственных характеристиках объектах учета осуществляется уполномоченным лицом на основании письменного заявленияправообладателя недвижимого и (или) движимого имущества, сведения о котором подлежат изменению в разделах 1 и 2 реестра, или лица, сведения о кото</w:t>
      </w:r>
      <w:r>
        <w:rPr>
          <w:rFonts w:ascii="Times New Roman" w:hAnsi="Times New Roman"/>
          <w:sz w:val="28"/>
        </w:rPr>
        <w:t>ром подлежат изменению в разделе 3 реестра.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Заявление с приложением надлежащим образом заверенных копий документов предоставляется правообладателем в Администрацию сельского поселения в 2-недельный срок с момента возникновения, изменения или прекращен</w:t>
      </w:r>
      <w:r>
        <w:rPr>
          <w:rFonts w:ascii="Times New Roman" w:hAnsi="Times New Roman"/>
          <w:sz w:val="28"/>
        </w:rPr>
        <w:t>ия правана объекты учета (изменения сведений об объектах учета).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В отношении объектов казны муниципального образования «Заветинское сельское поселение» сведения об объектах учета и записи об изменении сведений о них вносятся в реестр на основании пост</w:t>
      </w:r>
      <w:r>
        <w:rPr>
          <w:rFonts w:ascii="Times New Roman" w:hAnsi="Times New Roman"/>
          <w:sz w:val="28"/>
        </w:rPr>
        <w:t>ановления Администрации сельского поселения,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«</w:t>
      </w:r>
      <w:r>
        <w:rPr>
          <w:rFonts w:ascii="Times New Roman" w:hAnsi="Times New Roman"/>
          <w:sz w:val="28"/>
        </w:rPr>
        <w:t>Заветинское сельское поселение»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уполномоченному лицу в 2-недельный срок с моме</w:t>
      </w:r>
      <w:r>
        <w:rPr>
          <w:rFonts w:ascii="Times New Roman" w:hAnsi="Times New Roman"/>
          <w:sz w:val="28"/>
        </w:rPr>
        <w:t xml:space="preserve">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 Заветинского сельского поселения, ответственными за оформление соответствующих документов. 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.8. 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Заявление о государственной регистрации права муниципальнойсобственности на недвижимое и</w:t>
      </w:r>
      <w:r>
        <w:rPr>
          <w:rFonts w:ascii="Times New Roman" w:hAnsi="Times New Roman"/>
          <w:sz w:val="28"/>
        </w:rPr>
        <w:t xml:space="preserve">мущество подается главой Администрации 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Заветинского сельского поселения или уполномоченным им лицом на подачу такого заявления.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</w:t>
      </w:r>
    </w:p>
    <w:p w:rsidR="002D099D" w:rsidRDefault="006420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распоряжение этим имуществом, представляется постано</w:t>
      </w:r>
      <w:r>
        <w:rPr>
          <w:rFonts w:ascii="Times New Roman" w:hAnsi="Times New Roman"/>
          <w:sz w:val="28"/>
        </w:rPr>
        <w:t>вление Администрации сельского поселения.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В качестве документа, подтверждающего отнесение имущества к муниципальной собственности, и включенного в реестр, является выписка из реестра.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4.10. Муниципальное имущество, не подлежащее включению в Реестр, уч</w:t>
      </w:r>
      <w:r>
        <w:rPr>
          <w:rFonts w:ascii="Times New Roman" w:hAnsi="Times New Roman"/>
          <w:sz w:val="28"/>
        </w:rPr>
        <w:t>итывается на балансах муниципальных учреждений или муниципальныхпредприятий, за которыми оно закреплено на праве оперативного управления или хозяйственного ведения. В качестве документа, подтверждающего отнесение такого имущества к муниципальной собственно</w:t>
      </w:r>
      <w:r>
        <w:rPr>
          <w:rFonts w:ascii="Times New Roman" w:hAnsi="Times New Roman"/>
          <w:sz w:val="28"/>
        </w:rPr>
        <w:t>сти, является наличие имущества на балансе учреждения (предприятия) по данным бухгалтерского учета.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4.11. Реестр муниципального имущества муниципального образования «Заветинское сельское поселение» по состоянию на 31 декабря отчетного финансового года, утв</w:t>
      </w:r>
      <w:r>
        <w:rPr>
          <w:rFonts w:ascii="Times New Roman" w:hAnsi="Times New Roman"/>
          <w:sz w:val="28"/>
        </w:rPr>
        <w:t>ерждается постановлением Администрации сельского поселения не позднее 15 февраля, следующего за отчетным периодом года.</w:t>
      </w:r>
    </w:p>
    <w:p w:rsidR="002D099D" w:rsidRDefault="006420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4.12. Иные вопросы по учету муниципального имущества, не урегулированные настоящим решением, могут быть регламентированы постановлением </w:t>
      </w:r>
      <w:r>
        <w:rPr>
          <w:rFonts w:ascii="Times New Roman" w:hAnsi="Times New Roman"/>
          <w:sz w:val="28"/>
        </w:rPr>
        <w:t>Администрации сельского поселения.».</w:t>
      </w:r>
    </w:p>
    <w:p w:rsidR="002D099D" w:rsidRDefault="006420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подлежитофициальному обнародованию.</w:t>
      </w:r>
    </w:p>
    <w:p w:rsidR="002D099D" w:rsidRDefault="00642096">
      <w:pPr>
        <w:ind w:right="-1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(А.Е.Бед</w:t>
      </w:r>
      <w:r>
        <w:rPr>
          <w:rFonts w:ascii="Times New Roman" w:hAnsi="Times New Roman"/>
          <w:sz w:val="28"/>
        </w:rPr>
        <w:t>енко).</w:t>
      </w:r>
    </w:p>
    <w:p w:rsidR="002D099D" w:rsidRDefault="002D099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D099D" w:rsidRDefault="002D099D">
      <w:pPr>
        <w:pStyle w:val="3"/>
        <w:spacing w:before="0" w:after="0" w:line="240" w:lineRule="auto"/>
        <w:rPr>
          <w:rFonts w:ascii="Times New Roman" w:hAnsi="Times New Roman"/>
          <w:b w:val="0"/>
          <w:sz w:val="28"/>
        </w:rPr>
      </w:pPr>
    </w:p>
    <w:p w:rsidR="002D099D" w:rsidRDefault="002D099D">
      <w:pPr>
        <w:spacing w:after="0" w:line="240" w:lineRule="auto"/>
        <w:rPr>
          <w:rFonts w:ascii="Times New Roman" w:hAnsi="Times New Roman"/>
          <w:sz w:val="28"/>
        </w:rPr>
      </w:pPr>
    </w:p>
    <w:p w:rsidR="002D099D" w:rsidRDefault="002D099D">
      <w:pPr>
        <w:spacing w:after="0" w:line="240" w:lineRule="auto"/>
        <w:rPr>
          <w:rFonts w:ascii="Times New Roman" w:hAnsi="Times New Roman"/>
          <w:sz w:val="28"/>
        </w:rPr>
      </w:pPr>
    </w:p>
    <w:p w:rsidR="002D099D" w:rsidRDefault="00642096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2D099D" w:rsidRDefault="006420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Заветинского сельского поселения                            В.И. Решетников</w:t>
      </w:r>
    </w:p>
    <w:p w:rsidR="002D099D" w:rsidRDefault="002D099D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D099D" w:rsidRDefault="0064209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Заветное</w:t>
      </w:r>
    </w:p>
    <w:p w:rsidR="002D099D" w:rsidRDefault="0064209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16мая2023 года</w:t>
      </w:r>
    </w:p>
    <w:p w:rsidR="002D099D" w:rsidRDefault="00642096">
      <w:pPr>
        <w:tabs>
          <w:tab w:val="left" w:pos="1340"/>
          <w:tab w:val="left" w:pos="9072"/>
          <w:tab w:val="left" w:pos="9639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45</w:t>
      </w:r>
    </w:p>
    <w:sectPr w:rsidR="002D099D" w:rsidSect="002D099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99D"/>
    <w:rsid w:val="002D099D"/>
    <w:rsid w:val="0064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099D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2D099D"/>
    <w:pPr>
      <w:spacing w:before="167" w:after="167" w:line="240" w:lineRule="auto"/>
      <w:outlineLvl w:val="0"/>
    </w:pPr>
    <w:rPr>
      <w:rFonts w:ascii="Times New Roman" w:hAnsi="Times New Roman"/>
      <w:b/>
      <w:color w:val="3D3D3D"/>
      <w:sz w:val="34"/>
    </w:rPr>
  </w:style>
  <w:style w:type="paragraph" w:styleId="2">
    <w:name w:val="heading 2"/>
    <w:next w:val="a"/>
    <w:link w:val="20"/>
    <w:uiPriority w:val="9"/>
    <w:qFormat/>
    <w:rsid w:val="002D09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D099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2D09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D099D"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099D"/>
    <w:rPr>
      <w:sz w:val="22"/>
    </w:rPr>
  </w:style>
  <w:style w:type="paragraph" w:styleId="21">
    <w:name w:val="toc 2"/>
    <w:next w:val="a"/>
    <w:link w:val="22"/>
    <w:uiPriority w:val="39"/>
    <w:rsid w:val="002D09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099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D099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D099D"/>
    <w:rPr>
      <w:rFonts w:ascii="Arial" w:hAnsi="Arial"/>
    </w:rPr>
  </w:style>
  <w:style w:type="paragraph" w:styleId="41">
    <w:name w:val="toc 4"/>
    <w:next w:val="a"/>
    <w:link w:val="42"/>
    <w:uiPriority w:val="39"/>
    <w:rsid w:val="002D09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099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099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D09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09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099D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D099D"/>
    <w:rPr>
      <w:rFonts w:ascii="Arial" w:hAnsi="Arial"/>
      <w:b/>
      <w:sz w:val="26"/>
    </w:rPr>
  </w:style>
  <w:style w:type="paragraph" w:styleId="a3">
    <w:name w:val="List Paragraph"/>
    <w:basedOn w:val="a"/>
    <w:link w:val="a4"/>
    <w:rsid w:val="002D099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D099D"/>
  </w:style>
  <w:style w:type="paragraph" w:customStyle="1" w:styleId="ConsPlusTitle">
    <w:name w:val="ConsPlusTitle"/>
    <w:link w:val="ConsPlusTitle0"/>
    <w:rsid w:val="002D099D"/>
    <w:rPr>
      <w:rFonts w:ascii="Arial" w:hAnsi="Arial"/>
      <w:b/>
    </w:rPr>
  </w:style>
  <w:style w:type="character" w:customStyle="1" w:styleId="ConsPlusTitle0">
    <w:name w:val="ConsPlusTitle"/>
    <w:link w:val="ConsPlusTitle"/>
    <w:rsid w:val="002D099D"/>
    <w:rPr>
      <w:rFonts w:ascii="Arial" w:hAnsi="Arial"/>
      <w:b/>
    </w:rPr>
  </w:style>
  <w:style w:type="paragraph" w:styleId="a5">
    <w:name w:val="Normal (Web)"/>
    <w:basedOn w:val="a"/>
    <w:link w:val="a6"/>
    <w:rsid w:val="002D099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D099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D09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D099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2D099D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basedOn w:val="1"/>
    <w:link w:val="10"/>
    <w:rsid w:val="002D099D"/>
    <w:rPr>
      <w:rFonts w:ascii="Times New Roman" w:hAnsi="Times New Roman"/>
      <w:b/>
      <w:color w:val="3D3D3D"/>
      <w:sz w:val="34"/>
    </w:rPr>
  </w:style>
  <w:style w:type="paragraph" w:customStyle="1" w:styleId="12">
    <w:name w:val="Гиперссылка1"/>
    <w:link w:val="a7"/>
    <w:rsid w:val="002D099D"/>
    <w:rPr>
      <w:color w:val="0000FF"/>
      <w:u w:val="single"/>
    </w:rPr>
  </w:style>
  <w:style w:type="character" w:styleId="a7">
    <w:name w:val="Hyperlink"/>
    <w:link w:val="12"/>
    <w:rsid w:val="002D099D"/>
    <w:rPr>
      <w:color w:val="0000FF"/>
      <w:u w:val="single"/>
    </w:rPr>
  </w:style>
  <w:style w:type="paragraph" w:customStyle="1" w:styleId="Footnote">
    <w:name w:val="Footnote"/>
    <w:link w:val="Footnote0"/>
    <w:rsid w:val="002D09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D099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D099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D099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D09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D099D"/>
    <w:rPr>
      <w:rFonts w:ascii="XO Thames" w:hAnsi="XO Thames"/>
      <w:sz w:val="20"/>
    </w:rPr>
  </w:style>
  <w:style w:type="paragraph" w:customStyle="1" w:styleId="apple-converted-space">
    <w:name w:val="apple-converted-space"/>
    <w:basedOn w:val="15"/>
    <w:link w:val="apple-converted-space0"/>
    <w:rsid w:val="002D099D"/>
  </w:style>
  <w:style w:type="character" w:customStyle="1" w:styleId="apple-converted-space0">
    <w:name w:val="apple-converted-space"/>
    <w:basedOn w:val="a0"/>
    <w:link w:val="apple-converted-space"/>
    <w:rsid w:val="002D099D"/>
  </w:style>
  <w:style w:type="paragraph" w:styleId="9">
    <w:name w:val="toc 9"/>
    <w:next w:val="a"/>
    <w:link w:val="90"/>
    <w:uiPriority w:val="39"/>
    <w:rsid w:val="002D09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099D"/>
    <w:rPr>
      <w:rFonts w:ascii="XO Thames" w:hAnsi="XO Thames"/>
      <w:sz w:val="28"/>
    </w:rPr>
  </w:style>
  <w:style w:type="paragraph" w:customStyle="1" w:styleId="news-date-time1">
    <w:name w:val="news-date-time1"/>
    <w:link w:val="news-date-time10"/>
    <w:rsid w:val="002D099D"/>
    <w:rPr>
      <w:color w:val="8A8A8A"/>
    </w:rPr>
  </w:style>
  <w:style w:type="character" w:customStyle="1" w:styleId="news-date-time10">
    <w:name w:val="news-date-time1"/>
    <w:link w:val="news-date-time1"/>
    <w:rsid w:val="002D099D"/>
    <w:rPr>
      <w:color w:val="8A8A8A"/>
    </w:rPr>
  </w:style>
  <w:style w:type="paragraph" w:styleId="a8">
    <w:name w:val="Balloon Text"/>
    <w:basedOn w:val="a"/>
    <w:link w:val="a9"/>
    <w:rsid w:val="002D099D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D099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2D09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099D"/>
    <w:rPr>
      <w:rFonts w:ascii="XO Thames" w:hAnsi="XO Thames"/>
      <w:sz w:val="28"/>
    </w:rPr>
  </w:style>
  <w:style w:type="paragraph" w:customStyle="1" w:styleId="blk">
    <w:name w:val="blk"/>
    <w:basedOn w:val="15"/>
    <w:link w:val="blk0"/>
    <w:rsid w:val="002D099D"/>
  </w:style>
  <w:style w:type="character" w:customStyle="1" w:styleId="blk0">
    <w:name w:val="blk"/>
    <w:basedOn w:val="a0"/>
    <w:link w:val="blk"/>
    <w:rsid w:val="002D099D"/>
  </w:style>
  <w:style w:type="paragraph" w:styleId="51">
    <w:name w:val="toc 5"/>
    <w:next w:val="a"/>
    <w:link w:val="52"/>
    <w:uiPriority w:val="39"/>
    <w:rsid w:val="002D09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099D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  <w:rsid w:val="002D099D"/>
  </w:style>
  <w:style w:type="paragraph" w:styleId="aa">
    <w:name w:val="Subtitle"/>
    <w:next w:val="a"/>
    <w:link w:val="ab"/>
    <w:uiPriority w:val="11"/>
    <w:qFormat/>
    <w:rsid w:val="002D099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2D099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rsid w:val="002D099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2D099D"/>
    <w:rPr>
      <w:rFonts w:ascii="Times New Roman" w:hAnsi="Times New Roman"/>
      <w:sz w:val="24"/>
    </w:rPr>
  </w:style>
  <w:style w:type="paragraph" w:styleId="ac">
    <w:name w:val="Title"/>
    <w:next w:val="a"/>
    <w:link w:val="ad"/>
    <w:uiPriority w:val="10"/>
    <w:qFormat/>
    <w:rsid w:val="002D099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2D099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D09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D099D"/>
    <w:rPr>
      <w:rFonts w:ascii="XO Thames" w:hAnsi="XO Thames"/>
      <w:b/>
      <w:sz w:val="28"/>
    </w:rPr>
  </w:style>
  <w:style w:type="paragraph" w:customStyle="1" w:styleId="formattext">
    <w:name w:val="formattext"/>
    <w:basedOn w:val="a"/>
    <w:link w:val="formattext0"/>
    <w:rsid w:val="002D099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2D099D"/>
    <w:rPr>
      <w:rFonts w:ascii="Times New Roman" w:hAnsi="Times New Roman"/>
      <w:sz w:val="24"/>
    </w:rPr>
  </w:style>
  <w:style w:type="paragraph" w:styleId="ae">
    <w:name w:val="caption"/>
    <w:basedOn w:val="a"/>
    <w:next w:val="a"/>
    <w:link w:val="af"/>
    <w:rsid w:val="002D099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f">
    <w:name w:val="Название объекта Знак"/>
    <w:basedOn w:val="1"/>
    <w:link w:val="ae"/>
    <w:rsid w:val="002D099D"/>
    <w:rPr>
      <w:rFonts w:ascii="Times New Roman" w:hAnsi="Times New Roman"/>
      <w:b/>
      <w:sz w:val="20"/>
    </w:rPr>
  </w:style>
  <w:style w:type="table" w:styleId="af0">
    <w:name w:val="Table Grid"/>
    <w:basedOn w:val="a1"/>
    <w:rsid w:val="002D09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dcterms:created xsi:type="dcterms:W3CDTF">2023-07-18T07:09:00Z</dcterms:created>
  <dcterms:modified xsi:type="dcterms:W3CDTF">2023-07-18T07:09:00Z</dcterms:modified>
</cp:coreProperties>
</file>